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4EB" w:rsidRPr="00A61DA6" w:rsidRDefault="008074EB" w:rsidP="008074EB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bookmarkStart w:id="0" w:name="_GoBack"/>
      <w:r w:rsidRPr="00A61DA6">
        <w:rPr>
          <w:rFonts w:ascii="Times New Roman" w:hAnsi="Times New Roman" w:cs="Times New Roman"/>
          <w:b/>
          <w:u w:val="single"/>
          <w:lang w:val="en-US"/>
        </w:rPr>
        <w:t>ANNEX I</w:t>
      </w:r>
      <w:r w:rsidR="00911F28" w:rsidRPr="00A61DA6">
        <w:rPr>
          <w:rFonts w:ascii="Times New Roman" w:hAnsi="Times New Roman" w:cs="Times New Roman"/>
          <w:b/>
          <w:u w:val="single"/>
          <w:lang w:val="en-US"/>
        </w:rPr>
        <w:t>V</w:t>
      </w:r>
    </w:p>
    <w:tbl>
      <w:tblPr>
        <w:tblW w:w="14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920"/>
        <w:gridCol w:w="920"/>
        <w:gridCol w:w="187"/>
        <w:gridCol w:w="733"/>
        <w:gridCol w:w="187"/>
        <w:gridCol w:w="733"/>
        <w:gridCol w:w="187"/>
        <w:gridCol w:w="733"/>
        <w:gridCol w:w="187"/>
        <w:gridCol w:w="733"/>
        <w:gridCol w:w="187"/>
        <w:gridCol w:w="733"/>
        <w:gridCol w:w="187"/>
        <w:gridCol w:w="733"/>
        <w:gridCol w:w="187"/>
        <w:gridCol w:w="733"/>
        <w:gridCol w:w="187"/>
        <w:gridCol w:w="920"/>
        <w:gridCol w:w="733"/>
        <w:gridCol w:w="187"/>
      </w:tblGrid>
      <w:tr w:rsidR="00CD115A" w:rsidRPr="008074EB" w:rsidTr="00F436C9">
        <w:trPr>
          <w:gridAfter w:val="4"/>
          <w:wAfter w:w="2027" w:type="dxa"/>
          <w:trHeight w:val="315"/>
        </w:trPr>
        <w:tc>
          <w:tcPr>
            <w:tcW w:w="7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PROSECUTOR'S OFFICE OF THE REPUBLIC OF BULGARIA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CD115A" w:rsidRPr="008074EB" w:rsidTr="00F436C9">
        <w:trPr>
          <w:gridAfter w:val="4"/>
          <w:wAfter w:w="2027" w:type="dxa"/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For the period: 2022 – First half of 2024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CD115A" w:rsidRPr="008074EB" w:rsidTr="00F436C9">
        <w:trPr>
          <w:gridAfter w:val="4"/>
          <w:wAfter w:w="2027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CD115A" w:rsidRPr="008074EB" w:rsidTr="00F436C9">
        <w:trPr>
          <w:gridAfter w:val="1"/>
          <w:wAfter w:w="187" w:type="dxa"/>
          <w:trHeight w:val="799"/>
        </w:trPr>
        <w:tc>
          <w:tcPr>
            <w:tcW w:w="144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7A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Statistical data for women victims of criminal offences committed under the </w:t>
            </w:r>
            <w:r w:rsidR="005B17AA"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conditions of domestic violence</w:t>
            </w:r>
          </w:p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under newly initiated pre-trial proceedings</w:t>
            </w:r>
          </w:p>
        </w:tc>
      </w:tr>
      <w:tr w:rsidR="00CD115A" w:rsidRPr="008074EB" w:rsidTr="00F436C9">
        <w:trPr>
          <w:gridAfter w:val="4"/>
          <w:wAfter w:w="2027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CD115A" w:rsidRPr="008074EB" w:rsidTr="00F436C9">
        <w:trPr>
          <w:trHeight w:val="499"/>
        </w:trPr>
        <w:tc>
          <w:tcPr>
            <w:tcW w:w="63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Texts from the Criminal Code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2022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2023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First half of 2024</w:t>
            </w:r>
          </w:p>
        </w:tc>
      </w:tr>
      <w:tr w:rsidR="00CD115A" w:rsidRPr="008074EB" w:rsidTr="00F436C9">
        <w:trPr>
          <w:trHeight w:val="402"/>
        </w:trPr>
        <w:tc>
          <w:tcPr>
            <w:tcW w:w="63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total women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of which: 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total women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of which: 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total women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of which: </w:t>
            </w:r>
          </w:p>
        </w:tc>
      </w:tr>
      <w:tr w:rsidR="00CD115A" w:rsidRPr="008074EB" w:rsidTr="00F436C9">
        <w:trPr>
          <w:trHeight w:val="2003"/>
        </w:trPr>
        <w:tc>
          <w:tcPr>
            <w:tcW w:w="63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minors</w:t>
            </w: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br/>
              <w:t>aged 14 ÷ 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minors aged under 14</w:t>
            </w:r>
          </w:p>
        </w:tc>
        <w:tc>
          <w:tcPr>
            <w:tcW w:w="92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minors</w:t>
            </w: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br/>
              <w:t>aged 14 ÷ 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minors aged under 14</w:t>
            </w: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minors</w:t>
            </w: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br/>
              <w:t>aged 14 ÷ 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115A" w:rsidRPr="008074EB" w:rsidRDefault="00CD115A" w:rsidP="00CD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minors aged under 14</w:t>
            </w:r>
          </w:p>
        </w:tc>
      </w:tr>
      <w:tr w:rsidR="00CD115A" w:rsidRPr="008074EB" w:rsidTr="00420D1B">
        <w:trPr>
          <w:trHeight w:val="34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:rsidR="00CD115A" w:rsidRPr="008074EB" w:rsidRDefault="00F436C9" w:rsidP="00F4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Total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1037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1971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D115A" w:rsidRPr="008074EB" w:rsidRDefault="005B17A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36</w:t>
            </w:r>
          </w:p>
        </w:tc>
      </w:tr>
      <w:tr w:rsidR="00CD115A" w:rsidRPr="008074EB" w:rsidTr="004461F5">
        <w:trPr>
          <w:trHeight w:val="406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Article 116, Paragraph 1, Subparagraph 6а, in conjunction with Article 18 of the Criminal Code </w:t>
            </w:r>
            <w:r w:rsidRPr="008074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(attempt)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116, Paragraph 1, Subparagraph 6а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131, Paragraph 1, Subparagraph 5а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351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16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142, Paragraph 2, Subparagraph 5а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142а, Paragraph 4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143, Paragraph 3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144, Paragraph 3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</w:tr>
      <w:tr w:rsidR="00CD115A" w:rsidRPr="008074EB" w:rsidTr="004461F5">
        <w:trPr>
          <w:trHeight w:val="30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Article 144а, Paragraph 3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  <w:tr w:rsidR="00CD115A" w:rsidRPr="008074EB" w:rsidTr="004461F5">
        <w:trPr>
          <w:trHeight w:val="431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Article 296, Paragraph 1, Option 2 </w:t>
            </w:r>
            <w:r w:rsidRPr="008074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(fails to comply with an order for protection from domestic violence)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361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</w:p>
        </w:tc>
      </w:tr>
      <w:tr w:rsidR="00CD115A" w:rsidRPr="008074EB" w:rsidTr="004461F5">
        <w:trPr>
          <w:trHeight w:val="679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Article 296, Paragraph 4 in conjunction with Paragraph 1, Option 2 </w:t>
            </w:r>
            <w:r w:rsidRPr="008074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(fails to comply with an order for protection from domestic violence)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</w:p>
        </w:tc>
      </w:tr>
      <w:tr w:rsidR="00CD115A" w:rsidRPr="008074EB" w:rsidTr="004461F5">
        <w:trPr>
          <w:trHeight w:val="510"/>
        </w:trPr>
        <w:tc>
          <w:tcPr>
            <w:tcW w:w="6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15A" w:rsidRPr="008074EB" w:rsidRDefault="00CD115A" w:rsidP="004461F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Other criminal offences representing (related to) domestic violence*</w:t>
            </w:r>
          </w:p>
        </w:tc>
        <w:tc>
          <w:tcPr>
            <w:tcW w:w="92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5A" w:rsidRPr="008074EB" w:rsidRDefault="00CD115A" w:rsidP="00F4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07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</w:tr>
    </w:tbl>
    <w:p w:rsidR="00F436C9" w:rsidRPr="008074EB" w:rsidRDefault="00F436C9" w:rsidP="00CD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D115A" w:rsidRPr="008074EB" w:rsidRDefault="00F436C9" w:rsidP="00F43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4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* </w:t>
      </w:r>
      <w:r w:rsidR="00271488" w:rsidRPr="008074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In this group are included offenses found to be committed under the conditions of domestic violence, when it is not envisaged as an element of the composition of the crime.</w:t>
      </w:r>
    </w:p>
    <w:sectPr w:rsidR="00CD115A" w:rsidRPr="008074EB" w:rsidSect="00F436C9">
      <w:footerReference w:type="default" r:id="rId6"/>
      <w:pgSz w:w="16838" w:h="11906" w:orient="landscape" w:code="9"/>
      <w:pgMar w:top="851" w:right="1134" w:bottom="426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7A6" w:rsidRDefault="001B17A6" w:rsidP="00DA6FC4">
      <w:pPr>
        <w:spacing w:after="0" w:line="240" w:lineRule="auto"/>
      </w:pPr>
      <w:r>
        <w:separator/>
      </w:r>
    </w:p>
  </w:endnote>
  <w:endnote w:type="continuationSeparator" w:id="0">
    <w:p w:rsidR="001B17A6" w:rsidRDefault="001B17A6" w:rsidP="00DA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99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596718" w:rsidRPr="00DA6FC4" w:rsidRDefault="00596718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A6FC4">
          <w:rPr>
            <w:rFonts w:ascii="Times New Roman" w:hAnsi="Times New Roman" w:cs="Times New Roman"/>
            <w:sz w:val="24"/>
          </w:rPr>
          <w:fldChar w:fldCharType="begin"/>
        </w:r>
        <w:r w:rsidRPr="00DA6FC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A6FC4">
          <w:rPr>
            <w:rFonts w:ascii="Times New Roman" w:hAnsi="Times New Roman" w:cs="Times New Roman"/>
            <w:sz w:val="24"/>
          </w:rPr>
          <w:fldChar w:fldCharType="separate"/>
        </w:r>
        <w:r w:rsidR="00F436C9">
          <w:rPr>
            <w:rFonts w:ascii="Times New Roman" w:hAnsi="Times New Roman" w:cs="Times New Roman"/>
            <w:noProof/>
            <w:sz w:val="24"/>
          </w:rPr>
          <w:t>2</w:t>
        </w:r>
        <w:r w:rsidRPr="00DA6FC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96718" w:rsidRDefault="0059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7A6" w:rsidRDefault="001B17A6" w:rsidP="00DA6FC4">
      <w:pPr>
        <w:spacing w:after="0" w:line="240" w:lineRule="auto"/>
      </w:pPr>
      <w:r>
        <w:separator/>
      </w:r>
    </w:p>
  </w:footnote>
  <w:footnote w:type="continuationSeparator" w:id="0">
    <w:p w:rsidR="001B17A6" w:rsidRDefault="001B17A6" w:rsidP="00DA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60"/>
    <w:rsid w:val="000252AA"/>
    <w:rsid w:val="00090B60"/>
    <w:rsid w:val="001B17A6"/>
    <w:rsid w:val="00271488"/>
    <w:rsid w:val="00340697"/>
    <w:rsid w:val="00383583"/>
    <w:rsid w:val="003D0A5F"/>
    <w:rsid w:val="004064C5"/>
    <w:rsid w:val="00420D1B"/>
    <w:rsid w:val="004461F5"/>
    <w:rsid w:val="004E78D7"/>
    <w:rsid w:val="00561671"/>
    <w:rsid w:val="00596718"/>
    <w:rsid w:val="005B17AA"/>
    <w:rsid w:val="00635D69"/>
    <w:rsid w:val="008074EB"/>
    <w:rsid w:val="008373EF"/>
    <w:rsid w:val="008840F4"/>
    <w:rsid w:val="00911F28"/>
    <w:rsid w:val="00A61DA6"/>
    <w:rsid w:val="00B70E61"/>
    <w:rsid w:val="00CD115A"/>
    <w:rsid w:val="00DA6FC4"/>
    <w:rsid w:val="00F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CA3BC-9F18-4CDF-9D04-2953EE4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6F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FC4"/>
    <w:rPr>
      <w:color w:val="800080"/>
      <w:u w:val="single"/>
    </w:rPr>
  </w:style>
  <w:style w:type="paragraph" w:customStyle="1" w:styleId="xl65">
    <w:name w:val="xl65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66">
    <w:name w:val="xl66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67">
    <w:name w:val="xl67"/>
    <w:basedOn w:val="Normal"/>
    <w:rsid w:val="00DA6FC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68">
    <w:name w:val="xl68"/>
    <w:basedOn w:val="Normal"/>
    <w:rsid w:val="00DA6FC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69">
    <w:name w:val="xl69"/>
    <w:basedOn w:val="Normal"/>
    <w:rsid w:val="00DA6FC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70">
    <w:name w:val="xl70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71">
    <w:name w:val="xl71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72">
    <w:name w:val="xl72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DA6FC4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"/>
      <w:i/>
      <w:iCs/>
      <w:lang w:eastAsia="bg-BG"/>
    </w:rPr>
  </w:style>
  <w:style w:type="paragraph" w:customStyle="1" w:styleId="xl74">
    <w:name w:val="xl74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sz w:val="24"/>
      <w:szCs w:val="24"/>
      <w:lang w:eastAsia="bg-BG"/>
    </w:rPr>
  </w:style>
  <w:style w:type="paragraph" w:customStyle="1" w:styleId="xl77">
    <w:name w:val="xl77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78">
    <w:name w:val="xl78"/>
    <w:basedOn w:val="Normal"/>
    <w:rsid w:val="00DA6FC4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79">
    <w:name w:val="xl79"/>
    <w:basedOn w:val="Normal"/>
    <w:rsid w:val="00DA6F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80">
    <w:name w:val="xl80"/>
    <w:basedOn w:val="Normal"/>
    <w:rsid w:val="00DA6FC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DA6FC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82">
    <w:name w:val="xl82"/>
    <w:basedOn w:val="Normal"/>
    <w:rsid w:val="00DA6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83">
    <w:name w:val="xl83"/>
    <w:basedOn w:val="Normal"/>
    <w:rsid w:val="00DA6FC4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84">
    <w:name w:val="xl84"/>
    <w:basedOn w:val="Normal"/>
    <w:rsid w:val="00DA6FC4"/>
    <w:pPr>
      <w:pBdr>
        <w:top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85">
    <w:name w:val="xl85"/>
    <w:basedOn w:val="Normal"/>
    <w:rsid w:val="00DA6FC4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86">
    <w:name w:val="xl86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87">
    <w:name w:val="xl87"/>
    <w:basedOn w:val="Normal"/>
    <w:rsid w:val="00DA6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89">
    <w:name w:val="xl89"/>
    <w:basedOn w:val="Normal"/>
    <w:rsid w:val="00DA6FC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90">
    <w:name w:val="xl90"/>
    <w:basedOn w:val="Normal"/>
    <w:rsid w:val="00DA6FC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b/>
      <w:bCs/>
      <w:sz w:val="24"/>
      <w:szCs w:val="24"/>
      <w:lang w:eastAsia="bg-BG"/>
    </w:rPr>
  </w:style>
  <w:style w:type="paragraph" w:customStyle="1" w:styleId="xl91">
    <w:name w:val="xl91"/>
    <w:basedOn w:val="Normal"/>
    <w:rsid w:val="00DA6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92">
    <w:name w:val="xl92"/>
    <w:basedOn w:val="Normal"/>
    <w:rsid w:val="00DA6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93">
    <w:name w:val="xl93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94">
    <w:name w:val="xl94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95">
    <w:name w:val="xl95"/>
    <w:basedOn w:val="Normal"/>
    <w:rsid w:val="00DA6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96">
    <w:name w:val="xl96"/>
    <w:basedOn w:val="Normal"/>
    <w:rsid w:val="00DA6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97">
    <w:name w:val="xl97"/>
    <w:basedOn w:val="Normal"/>
    <w:rsid w:val="00DA6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98">
    <w:name w:val="xl98"/>
    <w:basedOn w:val="Normal"/>
    <w:rsid w:val="00DA6F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99">
    <w:name w:val="xl99"/>
    <w:basedOn w:val="Normal"/>
    <w:rsid w:val="00DA6FC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100">
    <w:name w:val="xl100"/>
    <w:basedOn w:val="Normal"/>
    <w:rsid w:val="00DA6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4"/>
      <w:szCs w:val="24"/>
      <w:lang w:eastAsia="bg-BG"/>
    </w:rPr>
  </w:style>
  <w:style w:type="paragraph" w:customStyle="1" w:styleId="xl101">
    <w:name w:val="xl101"/>
    <w:basedOn w:val="Normal"/>
    <w:rsid w:val="00DA6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4"/>
      <w:szCs w:val="24"/>
      <w:lang w:eastAsia="bg-BG"/>
    </w:rPr>
  </w:style>
  <w:style w:type="paragraph" w:customStyle="1" w:styleId="xl102">
    <w:name w:val="xl102"/>
    <w:basedOn w:val="Normal"/>
    <w:rsid w:val="00DA6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4"/>
      <w:szCs w:val="24"/>
      <w:lang w:eastAsia="bg-BG"/>
    </w:rPr>
  </w:style>
  <w:style w:type="paragraph" w:customStyle="1" w:styleId="xl103">
    <w:name w:val="xl103"/>
    <w:basedOn w:val="Normal"/>
    <w:rsid w:val="00DA6FC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4"/>
      <w:szCs w:val="24"/>
      <w:lang w:eastAsia="bg-BG"/>
    </w:rPr>
  </w:style>
  <w:style w:type="paragraph" w:customStyle="1" w:styleId="xl104">
    <w:name w:val="xl104"/>
    <w:basedOn w:val="Normal"/>
    <w:rsid w:val="00DA6FC4"/>
    <w:pPr>
      <w:spacing w:before="100" w:beforeAutospacing="1" w:after="100" w:afterAutospacing="1" w:line="240" w:lineRule="auto"/>
      <w:jc w:val="both"/>
      <w:textAlignment w:val="top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105">
    <w:name w:val="xl105"/>
    <w:basedOn w:val="Normal"/>
    <w:rsid w:val="00DA6F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106">
    <w:name w:val="xl106"/>
    <w:basedOn w:val="Normal"/>
    <w:rsid w:val="00DA6FC4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107">
    <w:name w:val="xl107"/>
    <w:basedOn w:val="Normal"/>
    <w:rsid w:val="00DA6F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lang w:eastAsia="bg-BG"/>
    </w:rPr>
  </w:style>
  <w:style w:type="paragraph" w:customStyle="1" w:styleId="xl108">
    <w:name w:val="xl108"/>
    <w:basedOn w:val="Normal"/>
    <w:rsid w:val="00DA6FC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b/>
      <w:bCs/>
      <w:sz w:val="26"/>
      <w:szCs w:val="26"/>
      <w:lang w:eastAsia="bg-BG"/>
    </w:rPr>
  </w:style>
  <w:style w:type="paragraph" w:customStyle="1" w:styleId="xl109">
    <w:name w:val="xl109"/>
    <w:basedOn w:val="Normal"/>
    <w:rsid w:val="00DA6FC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lang w:eastAsia="bg-BG"/>
    </w:rPr>
  </w:style>
  <w:style w:type="paragraph" w:customStyle="1" w:styleId="xl110">
    <w:name w:val="xl110"/>
    <w:basedOn w:val="Normal"/>
    <w:rsid w:val="00DA6FC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A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C4"/>
  </w:style>
  <w:style w:type="paragraph" w:styleId="Footer">
    <w:name w:val="footer"/>
    <w:basedOn w:val="Normal"/>
    <w:link w:val="FooterChar"/>
    <w:uiPriority w:val="99"/>
    <w:unhideWhenUsed/>
    <w:rsid w:val="00DA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C4"/>
  </w:style>
  <w:style w:type="paragraph" w:styleId="BalloonText">
    <w:name w:val="Balloon Text"/>
    <w:basedOn w:val="Normal"/>
    <w:link w:val="BalloonTextChar"/>
    <w:uiPriority w:val="99"/>
    <w:semiHidden/>
    <w:unhideWhenUsed/>
    <w:rsid w:val="00CD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Onova</dc:creator>
  <cp:lastModifiedBy>Rakovski Lashev</cp:lastModifiedBy>
  <cp:revision>4</cp:revision>
  <cp:lastPrinted>2024-09-04T07:17:00Z</cp:lastPrinted>
  <dcterms:created xsi:type="dcterms:W3CDTF">2024-10-24T08:06:00Z</dcterms:created>
  <dcterms:modified xsi:type="dcterms:W3CDTF">2025-01-24T10:06:00Z</dcterms:modified>
</cp:coreProperties>
</file>